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F5" w:rsidRPr="002D39F5" w:rsidRDefault="002D39F5" w:rsidP="00540ED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851"/>
        <w:jc w:val="right"/>
      </w:pPr>
      <w:r w:rsidRPr="002D39F5">
        <w:t xml:space="preserve">Приложение </w:t>
      </w:r>
      <w:r w:rsidRPr="002D39F5">
        <w:rPr>
          <w:rStyle w:val="fill"/>
          <w:b w:val="0"/>
          <w:i w:val="0"/>
          <w:color w:val="auto"/>
          <w:u w:val="single"/>
        </w:rPr>
        <w:t>5</w:t>
      </w:r>
      <w:r w:rsidRPr="002D39F5">
        <w:rPr>
          <w:u w:val="single"/>
        </w:rPr>
        <w:br/>
      </w:r>
      <w:r w:rsidR="00FD6273">
        <w:t>к приказу от 29</w:t>
      </w:r>
      <w:r w:rsidRPr="002D39F5">
        <w:t xml:space="preserve"> </w:t>
      </w:r>
      <w:r w:rsidR="00243498">
        <w:t xml:space="preserve">декабря </w:t>
      </w:r>
      <w:r w:rsidRPr="002D39F5">
        <w:rPr>
          <w:rStyle w:val="fill"/>
          <w:b w:val="0"/>
          <w:i w:val="0"/>
          <w:color w:val="auto"/>
        </w:rPr>
        <w:t xml:space="preserve"> 201</w:t>
      </w:r>
      <w:r w:rsidR="003305F4">
        <w:rPr>
          <w:rStyle w:val="fill"/>
          <w:b w:val="0"/>
          <w:i w:val="0"/>
          <w:color w:val="auto"/>
        </w:rPr>
        <w:t>8</w:t>
      </w:r>
      <w:r w:rsidRPr="002D39F5">
        <w:rPr>
          <w:rStyle w:val="fill"/>
          <w:b w:val="0"/>
          <w:i w:val="0"/>
          <w:color w:val="auto"/>
        </w:rPr>
        <w:t xml:space="preserve">г. </w:t>
      </w:r>
      <w:r w:rsidR="00FD6273">
        <w:t xml:space="preserve"> №  88</w:t>
      </w:r>
    </w:p>
    <w:p w:rsidR="002D39F5" w:rsidRDefault="002D39F5" w:rsidP="00540ED3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9F5" w:rsidRPr="002D39F5" w:rsidRDefault="002D39F5" w:rsidP="00540ED3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 план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     </w:t>
      </w:r>
    </w:p>
    <w:p w:rsidR="002D39F5" w:rsidRPr="002D39F5" w:rsidRDefault="003305F4" w:rsidP="002D39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на 08 мая  2018</w:t>
      </w:r>
      <w:r w:rsidR="002D39F5" w:rsidRPr="002D3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4"/>
        <w:gridCol w:w="360"/>
        <w:gridCol w:w="875"/>
        <w:gridCol w:w="168"/>
        <w:gridCol w:w="610"/>
        <w:gridCol w:w="154"/>
        <w:gridCol w:w="546"/>
        <w:gridCol w:w="199"/>
        <w:gridCol w:w="1995"/>
        <w:gridCol w:w="247"/>
        <w:gridCol w:w="195"/>
        <w:gridCol w:w="2180"/>
      </w:tblGrid>
      <w:tr w:rsidR="002D39F5" w:rsidRPr="002D39F5" w:rsidTr="003305F4">
        <w:trPr>
          <w:trHeight w:val="15"/>
          <w:tblCellSpacing w:w="15" w:type="dxa"/>
        </w:trPr>
        <w:tc>
          <w:tcPr>
            <w:tcW w:w="2475" w:type="dxa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95" w:type="dxa"/>
            <w:gridSpan w:val="3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12" w:type="dxa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БАЛАНСОВОГО СЧЕТА </w:t>
            </w:r>
          </w:p>
        </w:tc>
        <w:tc>
          <w:tcPr>
            <w:tcW w:w="28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Синтетический счет объекта учета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группы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вида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счета </w:t>
            </w:r>
          </w:p>
        </w:tc>
        <w:tc>
          <w:tcPr>
            <w:tcW w:w="2395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синтети-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ческий </w:t>
            </w:r>
          </w:p>
        </w:tc>
        <w:tc>
          <w:tcPr>
            <w:tcW w:w="1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аналити-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ческий </w:t>
            </w:r>
          </w:p>
        </w:tc>
        <w:tc>
          <w:tcPr>
            <w:tcW w:w="2395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груп-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па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</w:p>
        </w:tc>
        <w:tc>
          <w:tcPr>
            <w:tcW w:w="239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Нефинансовые активы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НЕФИНАНСОВЫЕ АКТИВЫ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1 0 0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средства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средства - недвижимое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средства - особо ценное 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средства - иное 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Жилые помещения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Нежилые помещения </w:t>
            </w:r>
            <w:r w:rsidR="0033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(здания и сооружения)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3305F4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недвижимость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и оборудование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Транспортные средства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Производственный и хозяйственный инвентарь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3305F4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ресурсы</w:t>
            </w:r>
            <w:r w:rsidR="002D39F5"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основные средства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Нематериальные активы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Нематериальные активы - особо ценное 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нематериальных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Нематериальные активы - иное 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нематериальных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Непроизведенные активы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Непроизведенные активы - недвижимое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Ресурсы недр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непроизведенные активы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недвижимого имущества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особо ценного движимого имущества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иного движимого имущества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3305F4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«Амортизация </w:t>
            </w:r>
            <w:r>
              <w:rPr>
                <w:b/>
                <w:bCs/>
              </w:rPr>
              <w:t>прав пользования активами</w:t>
            </w:r>
            <w:r>
              <w:t>»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имущества, составляющего казну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жилых помещений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3305F4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«Амортизация нежилых помещений </w:t>
            </w:r>
            <w:r>
              <w:rPr>
                <w:b/>
                <w:bCs/>
              </w:rPr>
              <w:t>(зданий и сооружений)</w:t>
            </w:r>
            <w:r>
              <w:t>»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3305F4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«Амортизация</w:t>
            </w:r>
            <w:r>
              <w:rPr>
                <w:b/>
                <w:bCs/>
              </w:rPr>
              <w:t xml:space="preserve"> инвестиционной недвижимости</w:t>
            </w:r>
            <w:r>
              <w:t>»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машин и оборудования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транспортных средств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производственного и хозяйственного инвентаря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3305F4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«Амортизация</w:t>
            </w:r>
            <w:r>
              <w:rPr>
                <w:b/>
                <w:bCs/>
              </w:rPr>
              <w:t xml:space="preserve"> биологических ресурсов</w:t>
            </w:r>
            <w:r>
              <w:t>»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прочих основных средств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нематериальных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недвижимого имущества в составе имущества казны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движимого имущества в составе имущества казны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нематериальных активов в составе имущества казны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Материальные запасы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Материальные запасы - особо ценное 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Материальные запасы - иное 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Медикаменты и перевязочные средства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питания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Горюче-смазочные материалы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Строительные материалы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Мягкий инвентарь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материальные запасы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Готовая продукция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Наценка на товары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нефинансовые активы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недвижимое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особо ценное 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иное движимое имущество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предметы лизинга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основные средства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нематериальные активы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непроизведенные активы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материальные запасы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Нефинансовые активы в пути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1 0 7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1 0 7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Недвижимое имущество учреждения в пути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1 0 7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 ценное движимое имущество учреждения в пути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1 0 7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Иное движимое имущество учреждения в пути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1 0 7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средства в пути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1 0 7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Материальные запасы в пути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Нефинансовые активы имущества казны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1 0 8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1 0 8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Нефинансовые активы, составляющие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казну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1 0 8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Недвижимое имущество, составляющее казну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1 0 8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Движимое имущество, составляющее казну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1 0 8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3305F4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«</w:t>
            </w:r>
            <w:r>
              <w:rPr>
                <w:b/>
                <w:bCs/>
              </w:rPr>
              <w:t>Ценности государственных фондов России</w:t>
            </w:r>
            <w:r>
              <w:t>»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 января 2013 года </w:t>
            </w:r>
            <w:hyperlink r:id="rId6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12 октября 2012 года N 134н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1 0 8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Нематериальные активы, составляющие казну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1 0 8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Непроизведенные активы, составляющие казну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1 0 8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Материальные запасы, составляющие казну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изготовление готовой продукции, выполнение работ, услуг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1 0 9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1 0 9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Себестоимость готовой продукции, работ, услуг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1 0 9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Накладные расходы производства готовой продукции, работ, услуг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1 0 9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Общехозяйственные расходы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1 0 9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Издержки обращения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Финансовые активы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АКТИВЫ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2 0 0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на лицевых счетах учреждения в органе казначейства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 в кредитной организации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16 ноября 2014 года </w:t>
            </w:r>
            <w:hyperlink r:id="rId7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в кассе учреждения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 на счетах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учреждения, размещенные на депозиты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 в пути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Касса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документы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 на специальных счетах в кредитной организации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12 сентября 2015 года </w:t>
            </w:r>
            <w:hyperlink r:id="rId8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6 августа 2015 года N 124н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применяется при формировании показателей объектов учета в 2015 году.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 в иностранной валюте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бюджета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бюджета в органе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Федерального казначейства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бюджета в кредитной организации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на депозитных счетах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бюджета в рублях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бюджета в пути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2 0 2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бюджета в иностранной валюте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органа, осуществляющего кассовое обслуживание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поступлений, распределяемые между бюджетами бюджетной системы Российской Федерации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органа, осуществляющего кассовое обслуживание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органа, осуществляющего кассовое обслуживание, в пути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на счетах для выплаты наличных денег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автономных учреждений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2 0 3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иных организаций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вложения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Ценные бумаги, кроме акций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Акции и иные формы участия в капитале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финансовые активы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Векселя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ценные бумаги, кроме акций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уставном фонде государственных (муниципальных) предприятий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16 ноября 2014 года </w:t>
            </w:r>
            <w:hyperlink r:id="rId9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государственных (муниципальных) учреждениях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формы участия в капитале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Активы в управляющих компаниях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Доли в международных организациях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2 0 4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финансовые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активы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по доходам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налоговым доходам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доходам от собственности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доходам от оказания платных работ, услуг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суммам принудительного изъятия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поступлениям от бюджетов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социальное страхование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активами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прочим доходам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плательщиками налоговых доходов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плательщиками доходов от собственности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плательщиками доходов от оказания платных работ, услуг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плательщиками сумм принудительного изъятия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поступлениям от других бюджетов бюджетной системы Российской Федерации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поступлениям от наднациональных организаций и правительств иностранных государств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поступлениям от международных финансовых организаций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плательщиками страховых взносов на обязательное социальное страхование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основными средствами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нематериальными активами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непроизведенными активами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материальными запасами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доходам от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операций с финансовыми активами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плательщиками прочих доходов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невыясненным поступлениям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10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выданным авансам </w:t>
            </w: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оплате труда и начислениям на выплаты по оплате труда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работам, услугам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поступлению нефинансовых активов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авансовым безвозмездным перечислениям организациям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авансовым безвозмездным перечислениям бюджетам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социальному обеспечению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на приобретение ценных бумаг и иных финансовых вложений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 января 2013 года </w:t>
            </w:r>
            <w:hyperlink r:id="rId11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12 октября 2012 года N 134н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прочим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расходам 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оплате труда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10 апреля 2016 года </w:t>
            </w:r>
            <w:hyperlink r:id="rId12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 марта 2016 года N 16н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применяется при формировании показателей объектов учета в 2016 году)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прочим выплатам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начислениям на выплаты по оплате труда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услугам связи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транспортным услугам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коммунальным услугам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арендной плате за пользование имуществом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работам, услугам по содержанию имущества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прочим работам, услугам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приобретению основных средств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приобретению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нематериальных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приобретению непроизведенных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приобретению материальных запасов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авансовым безвозмездным перечислениям государственным и муниципальным организациям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авансовым безвозмездным перечислениям организациям, за исключением государственных и муниципальных организаций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авансовым перечислениям другим бюджетам бюджетной системы Российской Федерации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авансовым перечислениям наднациональным организациям и правительствам иностранных государств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авансовым перечислениям международным организациям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пенсиям, пособиям и выплатам по пенсионному, социальному и медицинскому страхованию населения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пособиям по социальной помощи населению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пенсиям, пособиям, выплачиваемым организациями сектора государственного управления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на приобретение ценных бумаг, кроме акций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 января 2013 года </w:t>
            </w:r>
            <w:hyperlink r:id="rId13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12 октября 2012 года N 134н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на приобретение акций и по иным формам участия в капитале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 января 2013 года </w:t>
            </w:r>
            <w:hyperlink r:id="rId14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12 октября 2012 года N 134н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на приобретение иных финансовых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(Строка дополнительно включена с 1 января 2013 года </w:t>
            </w:r>
            <w:hyperlink r:id="rId15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12 октября 2012 года N 134н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авансам по оплате прочих расходов </w:t>
            </w:r>
          </w:p>
        </w:tc>
      </w:tr>
      <w:tr w:rsidR="002D39F5" w:rsidRPr="002D39F5" w:rsidTr="003305F4">
        <w:trPr>
          <w:trHeight w:val="15"/>
          <w:tblCellSpacing w:w="15" w:type="dxa"/>
        </w:trPr>
        <w:tc>
          <w:tcPr>
            <w:tcW w:w="2770" w:type="dxa"/>
            <w:gridSpan w:val="2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04" w:type="dxa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85" w:type="dxa"/>
            <w:gridSpan w:val="2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3" w:type="dxa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кредитам, займам (ссудам)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предоставленным кредитам, займам (ссудам)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в рамках целевых иностранных кредитов (заимствований)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дебиторами по государственным (муниципальным) гарантиям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бюджетным кредитам другим бюджетам бюджетной системы Российской Федерации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иными дебиторами по бюджетным кредитам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займам (ссудам)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труда и начислениям на выплаты по оплате труда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работам, услугам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поступлению нефинансовых активов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социальному обеспечению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прочим расходам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заработной плате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прочим выплатам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начислениям на выплаты по оплате труда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услуг связи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транспортных услуг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коммунальных услуг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подотчетными лицами по оплате арендной платы за пользование имуществом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работ, услуг по содержанию имущества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прочих работ, услуг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приобретению основных средств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приобретению нематериальных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приобретению материальных запасов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пенсий, пособий и выплат по пенсионному, социальному и медицинскому страхованию населения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пособий по социальной помощи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населению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пенсий, пособий, выплачиваемых организациями сектора государственного управления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прочих расходов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ущербу и иным доходам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16 ноября 2014 года </w:t>
            </w:r>
            <w:hyperlink r:id="rId16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компенсации затрат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17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суммам принудительного изъятия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18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ущербу нефинансовым активам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иным доходам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16 ноября 2014 года </w:t>
            </w:r>
            <w:hyperlink r:id="rId19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ущербу основным средствам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ущербу нематериальным активам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ущербу непроизведенным активам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ущербу материальным запасам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недостачам денежных средств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недостачам иных финансовых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иным доходам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20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расчеты с дебиторами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Строка исключена с 16 ноября 2014 года - </w:t>
            </w:r>
            <w:hyperlink r:id="rId21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финансовым органом по поступлениям в бюджет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финансовым органом по наличным денежным средствам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распределенным поступлениям к зачислению в бюджет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прочими дебиторам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учредителем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налоговым вычетам по НДС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22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НДС по авансам полученным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23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НДС по приобретенным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материальным ценностям, работам, услугам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(Строка дополнительно включена с 16 ноября 2014 года </w:t>
            </w:r>
            <w:hyperlink r:id="rId24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НДС по авансам уплаченным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30 декабря 2016 года </w:t>
            </w:r>
            <w:hyperlink r:id="rId25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16 ноября 2016 года N 209н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применяется при формировании показателей бухгалтерского (бюджетного) учета и бухгалтерской (бюджетной) отчетности за 2016 год)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Внутренние расчеты по поступлениям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Внутренние расчеты по выбытиям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финансовые активы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ценные бумаги, кроме акций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акции и иные формы участия в капитале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иные финансовые активы </w:t>
            </w: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облигации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векселя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иные ценные бумаги, кроме акций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акции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государственные (муниципальные) предприятия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государственные (муниципальные) учреждения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иные формы участия в капитале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управляющие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компании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международные организации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2 1 5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Вложения в прочие финансовые активы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Обязательства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ОБЯЗАТЕЛЬСТВА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кредиторами по долговым обязательствам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долговым обязательствам в рублях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государственным (муниципальным) гарантиям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долговым обязательствам в иностранной валюте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бюджетами бюджетной системы Российской Федерации по привлеченным бюджетным кредитам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кредиторами по государственным (муниципальным) ценным бумагам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иными кредиторами по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государственному (муниципальному) долгу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заимствованиям, не являющимся государственным (муниципальным) долгом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принятым обязательствам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оплате труда и начислениям на выплаты по оплате труда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работам, услугам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поступлению нефинансовых активов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безвозмездным перечислениям организациям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безвозмездным перечислениям бюджетам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социальному обеспечению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приобретению ценных бумаг и по иным финансовым вложениям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прочим расходам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заработной плате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прочим выплатам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начислениям на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выплаты по оплате труда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услугам связи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транспортным услугам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коммунальным услугам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арендной плате за пользование имуществом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работам, услугам по содержанию имущества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прочим работам, услугам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приобретению основных средств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приобретению нематериальных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приобретению непроизведенных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приобретению материальных запасов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безвозмездным перечислениям государственным и муниципальным организациям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безвозмездным перечислениям организациям, за исключением государственных и муниципальных организаций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перечислениям другим бюджетам бюджетной системы Российской Федерации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перечислениям наднациональным организациям и правительствам иностранных государств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перечислениям международным организациям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пенсиям, пособиям и выплатам по пенсионному, социальному и медицинскому страхованию населения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пособиям по социальной помощи населению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пенсиям, пособиям, выплачиваемым организациями сектора государственного управления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приобретению ценных бумаг, кроме акций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приобретению акций и по иным формам участия в капитале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приобретению иных финансовых активов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прочим расходам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платежам в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бюджеты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налогу на доходы физических лиц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налогу на прибыль организаций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налогу на добавленную стоимость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прочим платежам в бюджет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медицинское страхование в Федеральный ФОМС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медицинское страхование в территориальный ФОМС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дополнительным страховым взносам на пенсионное страхование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страховым взносам на обязательное пенсионное страхование на выплату страховой части трудовой пенсии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пенсионное страхование на выплату накопительной части трудовой пенсии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налогу на имущество организаций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земельному налогу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расчеты с кредиторами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средствам, полученным во временное распоряжение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депонентами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удержаниям из выплат по оплате труда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Внутриведомственные расчеты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платежам из бюджета с финансовым органом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с прочими кредиторами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выплате наличных денег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3 0 6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операциям на счетах органа, осуществляющего кассовое обслуживание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операциям на счетах органа, осуществляющего кассовое обслуживание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операциям бюджета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операциям бюджетных учреждений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операциям автономных учреждений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операциям иных организаций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Внутренние расчеты по поступлениям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Внутренние расчеты по выбытиям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3 0 9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Финансовый результат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РЕЗУЛЬТАТ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результат экономического субъекта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 января 2013 года </w:t>
            </w:r>
            <w:hyperlink r:id="rId26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12 октября 2012 года N 134н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текущего финансового года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доходов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текущего финансового года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результат прошлых отчетных периодов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будущих периодов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доходов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будущих периодов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Резервы предстоящих расходов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27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по кассовым операциям бюджета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Поступления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поступлений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Выбытия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видам выбытий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прошлых отчетных периодов по кассовому исполнению бюджета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Санкционирование расходов хозяйствующего субъекта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САНКЦИОНИРОВАНИЕ РАСХОДОВ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Санкционирование по текущему финансовому году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Санкционирование по второму году, следующему за очередным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Санкционирование на иные очередные годы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 пределами планового периода)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(Строка дополнительно включена с 16 ноября 2014 года </w:t>
            </w:r>
            <w:hyperlink r:id="rId28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Лимиты бюджетных обязательств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Доведенные лимиты бюджетных обязательств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Лимиты бюджетных обязательств к распределению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Лимиты бюджетных обязательств получателей бюджетных средств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Переданные лимиты бюджетных обязательств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Полученные лимиты бюджетных обязательств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Лимиты бюджетных обязательств в пути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лимиты бюджетных обязательств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Обязательства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16 ноября 2014 года </w:t>
            </w:r>
            <w:hyperlink r:id="rId29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Принятые обязательства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Принятые денежные обязательства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Принятые авансовые денежные обязательства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30 декабря 2016 года </w:t>
            </w:r>
            <w:hyperlink r:id="rId30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16 ноября 2016 года N 209н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применяется при формировании учетной политики, начиная с 2017 года)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Авансовые денежные обязательства к исполнению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включенас 30 декабря 2016 года </w:t>
            </w:r>
            <w:hyperlink r:id="rId31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16 ноября 2016 года N 209н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применяется при формировании учетной политики, начиная с 2017 </w:t>
            </w: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года)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Исполненные денежные обязательства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30 декабря 2016 года </w:t>
            </w:r>
            <w:hyperlink r:id="rId32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16 ноября 2016 года N 209н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применяется при формировании учетной политики, начиная с 2017 года)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Принимаемые обязательства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33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Отложенные обязательства 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34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ассигнования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Доведенные бюджетные ассигнования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ассигнования к распределению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ассигнования получателей бюджетных средств и администраторов выплат по источникам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Переданные бюджетные ассигнования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Полученные бюджетные ассигнования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ассигнования в пути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ассигнования 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Сметные (плановые, прогнозные) назначения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5 0 4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 (выплат), видам доходов (поступлений)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9953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16 ноября 2014 года </w:t>
            </w:r>
            <w:hyperlink r:id="rId35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 на принятие обязательств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5 0 6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расходов (выплат) (обязательств)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Утвержденный объем финансового обеспечения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5 0 7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доходов (поступлений)</w:t>
            </w:r>
          </w:p>
        </w:tc>
      </w:tr>
      <w:tr w:rsidR="002D39F5" w:rsidRPr="002D39F5" w:rsidTr="003305F4">
        <w:trPr>
          <w:tblCellSpacing w:w="15" w:type="dxa"/>
        </w:trPr>
        <w:tc>
          <w:tcPr>
            <w:tcW w:w="2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Получено финансового обеспечения </w:t>
            </w:r>
          </w:p>
        </w:tc>
        <w:tc>
          <w:tcPr>
            <w:tcW w:w="1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5 0 8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видам доходов (поступлений)</w:t>
            </w:r>
          </w:p>
        </w:tc>
      </w:tr>
    </w:tbl>
    <w:p w:rsidR="002D39F5" w:rsidRPr="002D39F5" w:rsidRDefault="002D39F5" w:rsidP="002D39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39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Забалансовые счета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22"/>
        <w:gridCol w:w="2263"/>
      </w:tblGrid>
      <w:tr w:rsidR="002D39F5" w:rsidRPr="002D39F5" w:rsidTr="002D39F5">
        <w:trPr>
          <w:trHeight w:val="15"/>
          <w:tblCellSpacing w:w="15" w:type="dxa"/>
        </w:trPr>
        <w:tc>
          <w:tcPr>
            <w:tcW w:w="7577" w:type="dxa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2D39F5" w:rsidRPr="002D39F5" w:rsidRDefault="002D39F5" w:rsidP="002D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счета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счета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полученное в пользование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Материальные ценности, принятые на хранение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Бланки строгой отчетности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 неплатежеспособных дебиторов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 января 2013 года </w:t>
            </w:r>
            <w:hyperlink r:id="rId36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12 октября 2012 года N 134н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Материальные ценности, оплаченные по централизованному снабжению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 учащихся и студентов за невозвращенные материальные ценности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Награды, призы, кубки и ценные подарки, сувениры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 января 2013 года </w:t>
            </w:r>
            <w:hyperlink r:id="rId37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12 октября 2012 года N 134н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Путевки неоплаченные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Запасные части к транспортным средствам, выданные взамен изношенных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обязательств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и муниципальные гарантии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Спецоборудование для выполнения научно-исследовательских работ по договорам с заказчиками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Экспериментальные устройства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Расчетные документы, ожидающие исполнения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Расчетные документы, не оплаченные в срок из-за отсутствия средств на счете государственного (муниципального) учреждения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Переплаты пенсий и пособий вследствие неправильного применения законодательства о пенсиях и пособиях, счетных ошибок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Поступления денежных средств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30 декабря 2016 года </w:t>
            </w:r>
            <w:hyperlink r:id="rId38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16 ноября 2016 года N 209н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применяется при формировании показателей бухгалтерского (бюджетного) учета и бухгалтерской (бюджетной) отчетности за 2016 год.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Выбытия денежных средств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30 декабря 2016 года </w:t>
            </w:r>
            <w:hyperlink r:id="rId39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16 ноября 2016 года N 209н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применяется при формировании показателей бухгалтерского (бюджетного) учета и бухгалтерской (бюджетной) отчетности за 2016 год.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 бюджета прошлых лет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Задолженность, невостребованная кредиторами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в редакции, введенной в действие с 1 января 2013 года </w:t>
            </w:r>
            <w:hyperlink r:id="rId40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12 октября 2012 года N 134н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средства стоимостью до 3000 рублей включительно в эксплуатации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Материальные ценности, полученные по централизованному снабжению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Периодические издания для пользования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переданное в доверительное управление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переданное в возмездное пользование (аренду)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Имущество, переданное в безвозмездное пользование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41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исполнению денежных обязательств через третьих лиц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16 ноября 2014 года </w:t>
            </w:r>
            <w:hyperlink r:id="rId42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29 августа 2014 года N 89н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Акции по номинальной стоимости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12 сентября 2015 года </w:t>
            </w:r>
            <w:hyperlink r:id="rId43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6 августа 2015 года N 124н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применяется при формировании показателей объектов учета в 2015 году)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Активы в управляющих компаниях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10 апреля 2016 года </w:t>
            </w:r>
            <w:hyperlink r:id="rId44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 марта 2016 года N 16н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применяется при формировании показателей объектов учета в 2016 году)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7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инвестиции, реализуемые организациями 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</w:t>
            </w:r>
          </w:p>
        </w:tc>
      </w:tr>
      <w:tr w:rsidR="002D39F5" w:rsidRPr="002D39F5" w:rsidTr="002D39F5">
        <w:trPr>
          <w:tblCellSpacing w:w="15" w:type="dxa"/>
        </w:trPr>
        <w:tc>
          <w:tcPr>
            <w:tcW w:w="97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D39F5" w:rsidRPr="002D39F5" w:rsidRDefault="002D39F5" w:rsidP="002D39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(Строка дополнительно включена с 30 декабря 2016 года </w:t>
            </w:r>
            <w:hyperlink r:id="rId45" w:history="1">
              <w:r w:rsidRPr="002D39F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приказом Минфина России от 16 ноября 2016 года N 209н</w:t>
              </w:r>
            </w:hyperlink>
            <w:r w:rsidRPr="002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применяется при формировании показателей бухгалтерского (бюджетного) учета и бухгалтерской (бюджетной) отчетности за 2016 год)</w:t>
            </w:r>
          </w:p>
        </w:tc>
      </w:tr>
    </w:tbl>
    <w:p w:rsidR="00EB423A" w:rsidRPr="002D39F5" w:rsidRDefault="00EB423A"/>
    <w:sectPr w:rsidR="00EB423A" w:rsidRPr="002D39F5" w:rsidSect="00540ED3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22D" w:rsidRDefault="00C3422D" w:rsidP="004B12EC">
      <w:pPr>
        <w:spacing w:after="0" w:line="240" w:lineRule="auto"/>
      </w:pPr>
      <w:r>
        <w:separator/>
      </w:r>
    </w:p>
  </w:endnote>
  <w:endnote w:type="continuationSeparator" w:id="1">
    <w:p w:rsidR="00C3422D" w:rsidRDefault="00C3422D" w:rsidP="004B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22D" w:rsidRDefault="00C3422D" w:rsidP="004B12EC">
      <w:pPr>
        <w:spacing w:after="0" w:line="240" w:lineRule="auto"/>
      </w:pPr>
      <w:r>
        <w:separator/>
      </w:r>
    </w:p>
  </w:footnote>
  <w:footnote w:type="continuationSeparator" w:id="1">
    <w:p w:rsidR="00C3422D" w:rsidRDefault="00C3422D" w:rsidP="004B1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39F5"/>
    <w:rsid w:val="00105BA3"/>
    <w:rsid w:val="001E4009"/>
    <w:rsid w:val="00243498"/>
    <w:rsid w:val="002D39F5"/>
    <w:rsid w:val="003305F4"/>
    <w:rsid w:val="00460A2E"/>
    <w:rsid w:val="004B12EC"/>
    <w:rsid w:val="00540ED3"/>
    <w:rsid w:val="00C3422D"/>
    <w:rsid w:val="00C76219"/>
    <w:rsid w:val="00D4606D"/>
    <w:rsid w:val="00EB423A"/>
    <w:rsid w:val="00FC0C0D"/>
    <w:rsid w:val="00FD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3A"/>
  </w:style>
  <w:style w:type="paragraph" w:styleId="3">
    <w:name w:val="heading 3"/>
    <w:basedOn w:val="a"/>
    <w:link w:val="30"/>
    <w:uiPriority w:val="9"/>
    <w:qFormat/>
    <w:rsid w:val="002D39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39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D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D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D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39F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D39F5"/>
    <w:rPr>
      <w:color w:val="800080"/>
      <w:u w:val="single"/>
    </w:rPr>
  </w:style>
  <w:style w:type="character" w:customStyle="1" w:styleId="fill">
    <w:name w:val="fill"/>
    <w:rsid w:val="002D39F5"/>
    <w:rPr>
      <w:b/>
      <w:bCs/>
      <w:i/>
      <w:iCs/>
      <w:color w:val="FF0000"/>
    </w:rPr>
  </w:style>
  <w:style w:type="paragraph" w:styleId="a6">
    <w:name w:val="header"/>
    <w:basedOn w:val="a"/>
    <w:link w:val="a7"/>
    <w:uiPriority w:val="99"/>
    <w:semiHidden/>
    <w:unhideWhenUsed/>
    <w:rsid w:val="004B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B12EC"/>
  </w:style>
  <w:style w:type="paragraph" w:styleId="a8">
    <w:name w:val="footer"/>
    <w:basedOn w:val="a"/>
    <w:link w:val="a9"/>
    <w:uiPriority w:val="99"/>
    <w:semiHidden/>
    <w:unhideWhenUsed/>
    <w:rsid w:val="004B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12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5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93649" TargetMode="External"/><Relationship Id="rId13" Type="http://schemas.openxmlformats.org/officeDocument/2006/relationships/hyperlink" Target="http://docs.cntd.ru/document/902374826" TargetMode="External"/><Relationship Id="rId18" Type="http://schemas.openxmlformats.org/officeDocument/2006/relationships/hyperlink" Target="http://docs.cntd.ru/document/420219261" TargetMode="External"/><Relationship Id="rId26" Type="http://schemas.openxmlformats.org/officeDocument/2006/relationships/hyperlink" Target="http://docs.cntd.ru/document/902374826" TargetMode="External"/><Relationship Id="rId39" Type="http://schemas.openxmlformats.org/officeDocument/2006/relationships/hyperlink" Target="http://docs.cntd.ru/document/42038387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420219261" TargetMode="External"/><Relationship Id="rId34" Type="http://schemas.openxmlformats.org/officeDocument/2006/relationships/hyperlink" Target="http://docs.cntd.ru/document/420219261" TargetMode="External"/><Relationship Id="rId42" Type="http://schemas.openxmlformats.org/officeDocument/2006/relationships/hyperlink" Target="http://docs.cntd.ru/document/420219261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docs.cntd.ru/document/420219261" TargetMode="External"/><Relationship Id="rId12" Type="http://schemas.openxmlformats.org/officeDocument/2006/relationships/hyperlink" Target="http://docs.cntd.ru/document/420339629" TargetMode="External"/><Relationship Id="rId17" Type="http://schemas.openxmlformats.org/officeDocument/2006/relationships/hyperlink" Target="http://docs.cntd.ru/document/420219261" TargetMode="External"/><Relationship Id="rId25" Type="http://schemas.openxmlformats.org/officeDocument/2006/relationships/hyperlink" Target="http://docs.cntd.ru/document/420383876" TargetMode="External"/><Relationship Id="rId33" Type="http://schemas.openxmlformats.org/officeDocument/2006/relationships/hyperlink" Target="http://docs.cntd.ru/document/420219261" TargetMode="External"/><Relationship Id="rId38" Type="http://schemas.openxmlformats.org/officeDocument/2006/relationships/hyperlink" Target="http://docs.cntd.ru/document/420383876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420219261" TargetMode="External"/><Relationship Id="rId20" Type="http://schemas.openxmlformats.org/officeDocument/2006/relationships/hyperlink" Target="http://docs.cntd.ru/document/420219261" TargetMode="External"/><Relationship Id="rId29" Type="http://schemas.openxmlformats.org/officeDocument/2006/relationships/hyperlink" Target="http://docs.cntd.ru/document/420219261" TargetMode="External"/><Relationship Id="rId41" Type="http://schemas.openxmlformats.org/officeDocument/2006/relationships/hyperlink" Target="http://docs.cntd.ru/document/420219261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74826" TargetMode="External"/><Relationship Id="rId11" Type="http://schemas.openxmlformats.org/officeDocument/2006/relationships/hyperlink" Target="http://docs.cntd.ru/document/902374826" TargetMode="External"/><Relationship Id="rId24" Type="http://schemas.openxmlformats.org/officeDocument/2006/relationships/hyperlink" Target="http://docs.cntd.ru/document/420219261" TargetMode="External"/><Relationship Id="rId32" Type="http://schemas.openxmlformats.org/officeDocument/2006/relationships/hyperlink" Target="http://docs.cntd.ru/document/420383876" TargetMode="External"/><Relationship Id="rId37" Type="http://schemas.openxmlformats.org/officeDocument/2006/relationships/hyperlink" Target="http://docs.cntd.ru/document/902374826" TargetMode="External"/><Relationship Id="rId40" Type="http://schemas.openxmlformats.org/officeDocument/2006/relationships/hyperlink" Target="http://docs.cntd.ru/document/902374826" TargetMode="External"/><Relationship Id="rId45" Type="http://schemas.openxmlformats.org/officeDocument/2006/relationships/hyperlink" Target="http://docs.cntd.ru/document/420383876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docs.cntd.ru/document/902374826" TargetMode="External"/><Relationship Id="rId23" Type="http://schemas.openxmlformats.org/officeDocument/2006/relationships/hyperlink" Target="http://docs.cntd.ru/document/420219261" TargetMode="External"/><Relationship Id="rId28" Type="http://schemas.openxmlformats.org/officeDocument/2006/relationships/hyperlink" Target="http://docs.cntd.ru/document/420219261" TargetMode="External"/><Relationship Id="rId36" Type="http://schemas.openxmlformats.org/officeDocument/2006/relationships/hyperlink" Target="http://docs.cntd.ru/document/902374826" TargetMode="External"/><Relationship Id="rId10" Type="http://schemas.openxmlformats.org/officeDocument/2006/relationships/hyperlink" Target="http://docs.cntd.ru/document/420219261" TargetMode="External"/><Relationship Id="rId19" Type="http://schemas.openxmlformats.org/officeDocument/2006/relationships/hyperlink" Target="http://docs.cntd.ru/document/420219261" TargetMode="External"/><Relationship Id="rId31" Type="http://schemas.openxmlformats.org/officeDocument/2006/relationships/hyperlink" Target="http://docs.cntd.ru/document/420383876" TargetMode="External"/><Relationship Id="rId44" Type="http://schemas.openxmlformats.org/officeDocument/2006/relationships/hyperlink" Target="http://docs.cntd.ru/document/42033962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420219261" TargetMode="External"/><Relationship Id="rId14" Type="http://schemas.openxmlformats.org/officeDocument/2006/relationships/hyperlink" Target="http://docs.cntd.ru/document/902374826" TargetMode="External"/><Relationship Id="rId22" Type="http://schemas.openxmlformats.org/officeDocument/2006/relationships/hyperlink" Target="http://docs.cntd.ru/document/420219261" TargetMode="External"/><Relationship Id="rId27" Type="http://schemas.openxmlformats.org/officeDocument/2006/relationships/hyperlink" Target="http://docs.cntd.ru/document/420219261" TargetMode="External"/><Relationship Id="rId30" Type="http://schemas.openxmlformats.org/officeDocument/2006/relationships/hyperlink" Target="http://docs.cntd.ru/document/420383876" TargetMode="External"/><Relationship Id="rId35" Type="http://schemas.openxmlformats.org/officeDocument/2006/relationships/hyperlink" Target="http://docs.cntd.ru/document/420219261" TargetMode="External"/><Relationship Id="rId43" Type="http://schemas.openxmlformats.org/officeDocument/2006/relationships/hyperlink" Target="http://docs.cntd.ru/document/4202936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5068</Words>
  <Characters>28890</Characters>
  <Application>Microsoft Office Word</Application>
  <DocSecurity>0</DocSecurity>
  <Lines>240</Lines>
  <Paragraphs>67</Paragraphs>
  <ScaleCrop>false</ScaleCrop>
  <Company>Home</Company>
  <LinksUpToDate>false</LinksUpToDate>
  <CharactersWithSpaces>33891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2019-01-10T06:48:00Z</cp:lastPrinted>
  <dcterms:created xsi:type="dcterms:W3CDTF">2019-01-10T06:50:00Z</dcterms:created>
  <dcterms:modified xsi:type="dcterms:W3CDTF">2019-01-10T06:52:00Z</dcterms:modified>
</cp:coreProperties>
</file>